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12" w:rsidRDefault="00625B12" w:rsidP="00625B12">
      <w:pPr>
        <w:jc w:val="center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  <w:r w:rsidRPr="003153BB">
        <w:rPr>
          <w:rFonts w:ascii="標楷體" w:eastAsia="標楷體" w:hAnsi="標楷體" w:hint="eastAsia"/>
          <w:b/>
          <w:color w:val="000000"/>
          <w:sz w:val="32"/>
          <w:szCs w:val="32"/>
        </w:rPr>
        <w:t>佛</w:t>
      </w:r>
      <w:r w:rsidRPr="003153BB">
        <w:rPr>
          <w:rFonts w:ascii="標楷體" w:eastAsia="標楷體" w:hAnsi="標楷體" w:cs="標楷體" w:hint="eastAsia"/>
          <w:b/>
          <w:bCs/>
          <w:color w:val="000000"/>
          <w:sz w:val="32"/>
          <w:szCs w:val="32"/>
        </w:rPr>
        <w:t>光大學人文學院外國語文學系學士班修業規定</w:t>
      </w:r>
    </w:p>
    <w:p w:rsidR="00625B12" w:rsidRDefault="00625B12" w:rsidP="00625B12">
      <w:pPr>
        <w:adjustRightInd w:val="0"/>
        <w:ind w:leftChars="150" w:left="1280" w:hangingChars="460" w:hanging="920"/>
        <w:jc w:val="right"/>
        <w:textAlignment w:val="baseline"/>
        <w:rPr>
          <w:rFonts w:ascii="標楷體" w:eastAsia="標楷體" w:hAnsi="標楷體" w:cs="標楷體" w:hint="eastAsia"/>
          <w:bCs/>
          <w:color w:val="000000"/>
          <w:sz w:val="20"/>
          <w:szCs w:val="20"/>
        </w:rPr>
      </w:pPr>
      <w:r w:rsidRPr="003153BB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106年03月</w:t>
      </w:r>
      <w:r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15</w:t>
      </w:r>
      <w:r w:rsidRPr="003153BB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日 105學年度第</w:t>
      </w:r>
      <w:r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6</w:t>
      </w:r>
      <w:r w:rsidRPr="003153BB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次系</w:t>
      </w:r>
      <w:proofErr w:type="gramStart"/>
      <w:r w:rsidRPr="003153BB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務</w:t>
      </w:r>
      <w:proofErr w:type="gramEnd"/>
      <w:r w:rsidRPr="003153BB">
        <w:rPr>
          <w:rFonts w:ascii="標楷體" w:eastAsia="標楷體" w:hAnsi="標楷體" w:cs="標楷體" w:hint="eastAsia"/>
          <w:bCs/>
          <w:color w:val="000000"/>
          <w:sz w:val="20"/>
          <w:szCs w:val="20"/>
        </w:rPr>
        <w:t>會議通過</w:t>
      </w:r>
    </w:p>
    <w:p w:rsidR="00625B12" w:rsidRPr="003153BB" w:rsidRDefault="00625B12" w:rsidP="00625B12">
      <w:pPr>
        <w:adjustRightInd w:val="0"/>
        <w:ind w:leftChars="150" w:left="1096" w:hangingChars="460" w:hanging="736"/>
        <w:jc w:val="right"/>
        <w:textAlignment w:val="baseline"/>
        <w:rPr>
          <w:rFonts w:ascii="標楷體" w:eastAsia="標楷體" w:hAnsi="標楷體" w:cs="標楷體" w:hint="eastAsia"/>
          <w:bCs/>
          <w:color w:val="000000"/>
          <w:sz w:val="20"/>
          <w:szCs w:val="20"/>
        </w:rPr>
      </w:pPr>
      <w:r w:rsidRPr="0049003F">
        <w:rPr>
          <w:rFonts w:ascii="標楷體" w:eastAsia="標楷體" w:hAnsi="標楷體"/>
          <w:color w:val="000000"/>
          <w:sz w:val="16"/>
          <w:szCs w:val="16"/>
        </w:rPr>
        <w:t>10</w:t>
      </w:r>
      <w:r>
        <w:rPr>
          <w:rFonts w:ascii="標楷體" w:eastAsia="標楷體" w:hAnsi="標楷體"/>
          <w:color w:val="000000"/>
          <w:sz w:val="16"/>
          <w:szCs w:val="16"/>
        </w:rPr>
        <w:t>6</w:t>
      </w:r>
      <w:r w:rsidRPr="0049003F">
        <w:rPr>
          <w:rFonts w:ascii="標楷體" w:eastAsia="標楷體" w:hAnsi="標楷體"/>
          <w:color w:val="000000"/>
          <w:sz w:val="16"/>
          <w:szCs w:val="16"/>
        </w:rPr>
        <w:t>.0</w:t>
      </w:r>
      <w:r>
        <w:rPr>
          <w:rFonts w:ascii="標楷體" w:eastAsia="標楷體" w:hAnsi="標楷體" w:hint="eastAsia"/>
          <w:color w:val="000000"/>
          <w:sz w:val="16"/>
          <w:szCs w:val="16"/>
        </w:rPr>
        <w:t>4</w:t>
      </w:r>
      <w:r w:rsidRPr="0049003F">
        <w:rPr>
          <w:rFonts w:ascii="標楷體" w:eastAsia="標楷體" w:hAnsi="標楷體"/>
          <w:color w:val="000000"/>
          <w:sz w:val="16"/>
          <w:szCs w:val="16"/>
        </w:rPr>
        <w:t>.</w:t>
      </w:r>
      <w:r>
        <w:rPr>
          <w:rFonts w:ascii="標楷體" w:eastAsia="標楷體" w:hAnsi="標楷體"/>
          <w:color w:val="000000"/>
          <w:sz w:val="16"/>
          <w:szCs w:val="16"/>
        </w:rPr>
        <w:t>1</w:t>
      </w:r>
      <w:r>
        <w:rPr>
          <w:rFonts w:ascii="標楷體" w:eastAsia="標楷體" w:hAnsi="標楷體" w:hint="eastAsia"/>
          <w:color w:val="000000"/>
          <w:sz w:val="16"/>
          <w:szCs w:val="16"/>
        </w:rPr>
        <w:t>9</w:t>
      </w:r>
      <w:r w:rsidRPr="0049003F">
        <w:rPr>
          <w:rFonts w:ascii="標楷體" w:eastAsia="標楷體" w:hAnsi="標楷體"/>
          <w:color w:val="000000"/>
          <w:sz w:val="16"/>
          <w:szCs w:val="16"/>
        </w:rPr>
        <w:t xml:space="preserve"> 10</w:t>
      </w:r>
      <w:r>
        <w:rPr>
          <w:rFonts w:ascii="標楷體" w:eastAsia="標楷體" w:hAnsi="標楷體"/>
          <w:color w:val="000000"/>
          <w:sz w:val="16"/>
          <w:szCs w:val="16"/>
        </w:rPr>
        <w:t>5</w:t>
      </w:r>
      <w:r w:rsidRPr="0049003F">
        <w:rPr>
          <w:rFonts w:ascii="標楷體" w:eastAsia="標楷體" w:hAnsi="標楷體" w:hint="eastAsia"/>
          <w:color w:val="000000"/>
          <w:sz w:val="16"/>
          <w:szCs w:val="16"/>
        </w:rPr>
        <w:t>學年度</w:t>
      </w:r>
      <w:r>
        <w:rPr>
          <w:rFonts w:ascii="標楷體" w:eastAsia="標楷體" w:hAnsi="標楷體" w:hint="eastAsia"/>
          <w:color w:val="000000"/>
          <w:sz w:val="16"/>
          <w:szCs w:val="16"/>
        </w:rPr>
        <w:t>第3</w:t>
      </w:r>
      <w:r w:rsidRPr="0049003F">
        <w:rPr>
          <w:rFonts w:ascii="標楷體" w:eastAsia="標楷體" w:hAnsi="標楷體" w:hint="eastAsia"/>
          <w:color w:val="000000"/>
          <w:sz w:val="16"/>
          <w:szCs w:val="16"/>
        </w:rPr>
        <w:t>次</w:t>
      </w:r>
      <w:r>
        <w:rPr>
          <w:rFonts w:ascii="標楷體" w:eastAsia="標楷體" w:hAnsi="標楷體" w:hint="eastAsia"/>
          <w:color w:val="000000"/>
          <w:sz w:val="16"/>
          <w:szCs w:val="16"/>
        </w:rPr>
        <w:t>教</w:t>
      </w:r>
      <w:r>
        <w:rPr>
          <w:rFonts w:ascii="標楷體" w:eastAsia="標楷體" w:hAnsi="標楷體"/>
          <w:color w:val="000000"/>
          <w:sz w:val="16"/>
          <w:szCs w:val="16"/>
        </w:rPr>
        <w:t>務</w:t>
      </w:r>
      <w:r w:rsidRPr="0049003F">
        <w:rPr>
          <w:rFonts w:ascii="標楷體" w:eastAsia="標楷體" w:hAnsi="標楷體" w:hint="eastAsia"/>
          <w:color w:val="000000"/>
          <w:sz w:val="16"/>
          <w:szCs w:val="16"/>
        </w:rPr>
        <w:t>會議通過</w:t>
      </w:r>
    </w:p>
    <w:p w:rsidR="00625B12" w:rsidRPr="003153BB" w:rsidRDefault="00625B12" w:rsidP="00625B12">
      <w:pPr>
        <w:spacing w:beforeLines="50" w:before="180" w:line="320" w:lineRule="exact"/>
        <w:ind w:left="360" w:right="384" w:hangingChars="150" w:hanging="360"/>
        <w:jc w:val="both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>【</w:t>
      </w:r>
      <w:r w:rsidRPr="003153BB">
        <w:rPr>
          <w:rFonts w:eastAsia="標楷體"/>
          <w:color w:val="000000"/>
        </w:rPr>
        <w:t>10</w:t>
      </w:r>
      <w:r w:rsidRPr="003153BB">
        <w:rPr>
          <w:rFonts w:eastAsia="標楷體" w:hint="eastAsia"/>
          <w:color w:val="000000"/>
        </w:rPr>
        <w:t>6</w:t>
      </w:r>
      <w:r w:rsidRPr="003153BB">
        <w:rPr>
          <w:rFonts w:eastAsia="標楷體" w:hAnsi="標楷體" w:hint="eastAsia"/>
          <w:color w:val="000000"/>
        </w:rPr>
        <w:t>學年度入學新生適用】</w:t>
      </w:r>
    </w:p>
    <w:p w:rsidR="00625B12" w:rsidRPr="003153BB" w:rsidRDefault="00625B12" w:rsidP="00625B12">
      <w:pPr>
        <w:spacing w:beforeLines="50" w:before="180" w:line="240" w:lineRule="exact"/>
        <w:ind w:leftChars="-250" w:left="480" w:right="384" w:hangingChars="450" w:hanging="1080"/>
        <w:jc w:val="both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 xml:space="preserve">　　</w:t>
      </w:r>
      <w:r w:rsidRPr="003153BB">
        <w:rPr>
          <w:rFonts w:eastAsia="標楷體"/>
          <w:color w:val="000000"/>
        </w:rPr>
        <w:t xml:space="preserve"> </w:t>
      </w:r>
      <w:proofErr w:type="gramStart"/>
      <w:r w:rsidRPr="003153BB">
        <w:rPr>
          <w:rFonts w:eastAsia="標楷體" w:hAnsi="標楷體" w:hint="eastAsia"/>
          <w:color w:val="000000"/>
        </w:rPr>
        <w:t>ㄧ</w:t>
      </w:r>
      <w:proofErr w:type="gramEnd"/>
      <w:r w:rsidRPr="003153BB">
        <w:rPr>
          <w:rFonts w:eastAsia="標楷體" w:hAnsi="標楷體" w:hint="eastAsia"/>
          <w:color w:val="000000"/>
        </w:rPr>
        <w:t>、本系為督促學士班學生課業進修品質，依據本校「學則」規定，訂定「學士班修業規定」（以下簡稱本規定）。</w:t>
      </w:r>
    </w:p>
    <w:p w:rsidR="00625B12" w:rsidRPr="003153BB" w:rsidRDefault="00625B12" w:rsidP="00625B12">
      <w:pPr>
        <w:spacing w:beforeLines="50" w:before="180" w:line="240" w:lineRule="exact"/>
        <w:ind w:left="1080" w:right="384" w:hangingChars="450" w:hanging="1080"/>
        <w:jc w:val="both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>二、本系修業年限以一至四年為限，得延長二年。</w:t>
      </w:r>
    </w:p>
    <w:p w:rsidR="00625B12" w:rsidRPr="003153BB" w:rsidRDefault="00625B12" w:rsidP="00625B12">
      <w:pPr>
        <w:spacing w:beforeLines="50" w:before="180" w:line="240" w:lineRule="exact"/>
        <w:ind w:left="1080" w:right="384" w:hangingChars="450" w:hanging="1080"/>
        <w:jc w:val="both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>三、本系學生畢業至少需修滿</w:t>
      </w:r>
      <w:r w:rsidRPr="003153BB">
        <w:rPr>
          <w:rFonts w:eastAsia="標楷體"/>
          <w:color w:val="000000"/>
        </w:rPr>
        <w:t>128</w:t>
      </w:r>
      <w:r w:rsidRPr="003153BB">
        <w:rPr>
          <w:rFonts w:eastAsia="標楷體" w:hAnsi="標楷體" w:hint="eastAsia"/>
          <w:color w:val="000000"/>
        </w:rPr>
        <w:t>學分，其修習之課程如下：</w:t>
      </w:r>
    </w:p>
    <w:p w:rsidR="00625B12" w:rsidRPr="003153BB" w:rsidRDefault="00625B12" w:rsidP="00625B12">
      <w:pPr>
        <w:tabs>
          <w:tab w:val="left" w:pos="960"/>
        </w:tabs>
        <w:autoSpaceDE w:val="0"/>
        <w:autoSpaceDN w:val="0"/>
        <w:adjustRightInd w:val="0"/>
        <w:spacing w:line="240" w:lineRule="exact"/>
        <w:ind w:left="48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 xml:space="preserve"> (</w:t>
      </w:r>
      <w:r w:rsidRPr="003153BB">
        <w:rPr>
          <w:rFonts w:eastAsia="標楷體" w:hAnsi="標楷體" w:hint="eastAsia"/>
          <w:color w:val="000000"/>
          <w:kern w:val="0"/>
        </w:rPr>
        <w:t>一</w:t>
      </w:r>
      <w:r w:rsidRPr="003153BB">
        <w:rPr>
          <w:rFonts w:eastAsia="標楷體"/>
          <w:color w:val="000000"/>
          <w:kern w:val="0"/>
        </w:rPr>
        <w:t>)</w:t>
      </w:r>
      <w:r w:rsidRPr="003153BB">
        <w:rPr>
          <w:rFonts w:eastAsia="標楷體" w:hAnsi="標楷體" w:hint="eastAsia"/>
          <w:color w:val="000000"/>
          <w:kern w:val="0"/>
        </w:rPr>
        <w:t>通識教育課程</w:t>
      </w:r>
      <w:r w:rsidRPr="003153BB">
        <w:rPr>
          <w:rFonts w:eastAsia="標楷體"/>
          <w:color w:val="000000"/>
          <w:kern w:val="0"/>
        </w:rPr>
        <w:t>32</w:t>
      </w:r>
      <w:r w:rsidRPr="003153BB">
        <w:rPr>
          <w:rFonts w:eastAsia="標楷體" w:hAnsi="標楷體" w:hint="eastAsia"/>
          <w:color w:val="000000"/>
          <w:kern w:val="0"/>
        </w:rPr>
        <w:t>學分。</w:t>
      </w:r>
    </w:p>
    <w:p w:rsidR="00625B12" w:rsidRPr="003153BB" w:rsidRDefault="00625B12" w:rsidP="00625B12">
      <w:pPr>
        <w:tabs>
          <w:tab w:val="left" w:pos="960"/>
          <w:tab w:val="left" w:pos="1620"/>
        </w:tabs>
        <w:autoSpaceDE w:val="0"/>
        <w:autoSpaceDN w:val="0"/>
        <w:adjustRightInd w:val="0"/>
        <w:spacing w:line="240" w:lineRule="exact"/>
        <w:ind w:left="48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 xml:space="preserve"> (</w:t>
      </w:r>
      <w:r w:rsidRPr="003153BB">
        <w:rPr>
          <w:rFonts w:eastAsia="標楷體" w:hAnsi="標楷體" w:hint="eastAsia"/>
          <w:color w:val="000000"/>
          <w:kern w:val="0"/>
        </w:rPr>
        <w:t>二</w:t>
      </w:r>
      <w:r w:rsidRPr="003153BB">
        <w:rPr>
          <w:rFonts w:eastAsia="標楷體"/>
          <w:color w:val="000000"/>
          <w:kern w:val="0"/>
        </w:rPr>
        <w:t>)</w:t>
      </w:r>
      <w:r w:rsidRPr="003153BB">
        <w:rPr>
          <w:rFonts w:eastAsia="標楷體" w:hAnsi="標楷體" w:hint="eastAsia"/>
          <w:color w:val="000000"/>
          <w:kern w:val="0"/>
        </w:rPr>
        <w:t>本系學士班主修領域學分數，由以下三個學程組成：</w:t>
      </w:r>
    </w:p>
    <w:p w:rsidR="00625B12" w:rsidRPr="003153BB" w:rsidRDefault="00625B12" w:rsidP="00625B12">
      <w:pPr>
        <w:autoSpaceDE w:val="0"/>
        <w:autoSpaceDN w:val="0"/>
        <w:adjustRightInd w:val="0"/>
        <w:spacing w:line="240" w:lineRule="exact"/>
        <w:ind w:firstLine="96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>1.</w:t>
      </w:r>
      <w:r w:rsidRPr="003153BB">
        <w:rPr>
          <w:rFonts w:eastAsia="標楷體" w:hAnsi="標楷體" w:hint="eastAsia"/>
          <w:color w:val="000000"/>
          <w:kern w:val="0"/>
        </w:rPr>
        <w:t>（院）基礎學程</w:t>
      </w:r>
      <w:r w:rsidRPr="003153BB">
        <w:rPr>
          <w:rFonts w:eastAsia="標楷體"/>
          <w:color w:val="000000"/>
          <w:kern w:val="0"/>
        </w:rPr>
        <w:t>21</w:t>
      </w:r>
      <w:r w:rsidRPr="003153BB">
        <w:rPr>
          <w:rFonts w:eastAsia="標楷體" w:hAnsi="標楷體" w:hint="eastAsia"/>
          <w:color w:val="000000"/>
          <w:kern w:val="0"/>
        </w:rPr>
        <w:t>學分</w:t>
      </w:r>
    </w:p>
    <w:p w:rsidR="00625B12" w:rsidRPr="003153BB" w:rsidRDefault="00625B12" w:rsidP="00625B12">
      <w:pPr>
        <w:autoSpaceDE w:val="0"/>
        <w:autoSpaceDN w:val="0"/>
        <w:adjustRightInd w:val="0"/>
        <w:spacing w:line="240" w:lineRule="exact"/>
        <w:ind w:firstLine="96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>2.</w:t>
      </w:r>
      <w:r w:rsidRPr="003153BB">
        <w:rPr>
          <w:rFonts w:eastAsia="標楷體" w:hAnsi="標楷體" w:hint="eastAsia"/>
          <w:color w:val="000000"/>
          <w:kern w:val="0"/>
        </w:rPr>
        <w:t>（系）核心學程</w:t>
      </w:r>
      <w:r w:rsidRPr="003153BB">
        <w:rPr>
          <w:rFonts w:eastAsia="標楷體"/>
          <w:color w:val="000000"/>
          <w:kern w:val="0"/>
        </w:rPr>
        <w:t>27</w:t>
      </w:r>
      <w:r w:rsidRPr="003153BB">
        <w:rPr>
          <w:rFonts w:eastAsia="標楷體" w:hAnsi="標楷體" w:hint="eastAsia"/>
          <w:color w:val="000000"/>
          <w:kern w:val="0"/>
        </w:rPr>
        <w:t>學分。</w:t>
      </w:r>
    </w:p>
    <w:p w:rsidR="00625B12" w:rsidRPr="003153BB" w:rsidRDefault="00625B12" w:rsidP="00625B12">
      <w:pPr>
        <w:autoSpaceDE w:val="0"/>
        <w:autoSpaceDN w:val="0"/>
        <w:adjustRightInd w:val="0"/>
        <w:spacing w:line="240" w:lineRule="exact"/>
        <w:ind w:firstLine="96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>3.</w:t>
      </w:r>
      <w:r w:rsidRPr="003153BB">
        <w:rPr>
          <w:rFonts w:eastAsia="標楷體" w:hAnsi="標楷體" w:hint="eastAsia"/>
          <w:color w:val="000000"/>
          <w:kern w:val="0"/>
        </w:rPr>
        <w:t>本系學士班專業選修學程（二選一）（配合核心學程規劃）。</w:t>
      </w:r>
    </w:p>
    <w:p w:rsidR="00625B12" w:rsidRPr="003153BB" w:rsidRDefault="00625B12" w:rsidP="00625B12">
      <w:pPr>
        <w:autoSpaceDE w:val="0"/>
        <w:autoSpaceDN w:val="0"/>
        <w:adjustRightInd w:val="0"/>
        <w:spacing w:line="240" w:lineRule="exact"/>
        <w:ind w:firstLine="48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 xml:space="preserve"> (</w:t>
      </w:r>
      <w:r w:rsidRPr="003153BB">
        <w:rPr>
          <w:rFonts w:eastAsia="標楷體" w:hAnsi="標楷體" w:hint="eastAsia"/>
          <w:color w:val="000000"/>
          <w:kern w:val="0"/>
        </w:rPr>
        <w:t>三</w:t>
      </w:r>
      <w:r w:rsidRPr="003153BB">
        <w:rPr>
          <w:rFonts w:eastAsia="標楷體"/>
          <w:color w:val="000000"/>
          <w:kern w:val="0"/>
        </w:rPr>
        <w:t>)</w:t>
      </w:r>
      <w:r w:rsidRPr="003153BB">
        <w:rPr>
          <w:rFonts w:eastAsia="標楷體" w:hAnsi="標楷體" w:hint="eastAsia"/>
          <w:color w:val="000000"/>
          <w:kern w:val="0"/>
        </w:rPr>
        <w:t>本系學士班專業選修學程：</w:t>
      </w:r>
    </w:p>
    <w:p w:rsidR="00625B12" w:rsidRPr="003153BB" w:rsidRDefault="00625B12" w:rsidP="00625B12">
      <w:pPr>
        <w:tabs>
          <w:tab w:val="left" w:pos="960"/>
        </w:tabs>
        <w:autoSpaceDE w:val="0"/>
        <w:autoSpaceDN w:val="0"/>
        <w:adjustRightInd w:val="0"/>
        <w:spacing w:line="240" w:lineRule="exact"/>
        <w:ind w:firstLine="96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 xml:space="preserve">1. </w:t>
      </w:r>
      <w:r w:rsidRPr="003153BB">
        <w:rPr>
          <w:rFonts w:eastAsia="標楷體" w:hAnsi="標楷體" w:hint="eastAsia"/>
          <w:color w:val="000000"/>
          <w:kern w:val="0"/>
        </w:rPr>
        <w:t>外語實務學程</w:t>
      </w:r>
      <w:r w:rsidRPr="003153BB">
        <w:rPr>
          <w:rFonts w:eastAsia="標楷體"/>
          <w:color w:val="000000"/>
          <w:kern w:val="0"/>
        </w:rPr>
        <w:t>25</w:t>
      </w:r>
      <w:r w:rsidRPr="003153BB">
        <w:rPr>
          <w:rFonts w:eastAsia="標楷體" w:hAnsi="標楷體" w:hint="eastAsia"/>
          <w:color w:val="000000"/>
          <w:kern w:val="0"/>
        </w:rPr>
        <w:t>學分。</w:t>
      </w:r>
    </w:p>
    <w:p w:rsidR="00625B12" w:rsidRPr="003153BB" w:rsidRDefault="00625B12" w:rsidP="00625B12">
      <w:pPr>
        <w:autoSpaceDE w:val="0"/>
        <w:autoSpaceDN w:val="0"/>
        <w:adjustRightInd w:val="0"/>
        <w:spacing w:line="240" w:lineRule="exact"/>
        <w:ind w:firstLine="96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 xml:space="preserve">2. </w:t>
      </w:r>
      <w:r w:rsidRPr="003153BB">
        <w:rPr>
          <w:rFonts w:eastAsia="標楷體" w:hAnsi="標楷體" w:hint="eastAsia"/>
          <w:color w:val="000000"/>
          <w:kern w:val="0"/>
        </w:rPr>
        <w:t>文學文化學程</w:t>
      </w:r>
      <w:r w:rsidRPr="003153BB">
        <w:rPr>
          <w:rFonts w:eastAsia="標楷體"/>
          <w:color w:val="000000"/>
          <w:kern w:val="0"/>
        </w:rPr>
        <w:t>25</w:t>
      </w:r>
      <w:r w:rsidRPr="003153BB">
        <w:rPr>
          <w:rFonts w:eastAsia="標楷體" w:hAnsi="標楷體" w:hint="eastAsia"/>
          <w:color w:val="000000"/>
          <w:kern w:val="0"/>
        </w:rPr>
        <w:t>學分。</w:t>
      </w:r>
    </w:p>
    <w:p w:rsidR="00625B12" w:rsidRPr="003153BB" w:rsidRDefault="00625B12" w:rsidP="00625B12">
      <w:pPr>
        <w:spacing w:beforeLines="50" w:before="180" w:line="240" w:lineRule="exact"/>
        <w:ind w:left="1080" w:right="384" w:hangingChars="450" w:hanging="1080"/>
        <w:jc w:val="both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>四、本系學生選課應符合下列規定：</w:t>
      </w:r>
    </w:p>
    <w:p w:rsidR="00625B12" w:rsidRPr="003153BB" w:rsidRDefault="00625B12" w:rsidP="00625B12">
      <w:pPr>
        <w:tabs>
          <w:tab w:val="left" w:pos="1620"/>
        </w:tabs>
        <w:autoSpaceDE w:val="0"/>
        <w:autoSpaceDN w:val="0"/>
        <w:adjustRightInd w:val="0"/>
        <w:spacing w:line="240" w:lineRule="exact"/>
        <w:ind w:firstLineChars="200" w:firstLine="48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 xml:space="preserve"> (</w:t>
      </w:r>
      <w:proofErr w:type="gramStart"/>
      <w:r w:rsidRPr="003153BB">
        <w:rPr>
          <w:rFonts w:eastAsia="標楷體" w:hAnsi="標楷體" w:hint="eastAsia"/>
          <w:color w:val="000000"/>
          <w:kern w:val="0"/>
        </w:rPr>
        <w:t>一</w:t>
      </w:r>
      <w:proofErr w:type="gramEnd"/>
      <w:r w:rsidRPr="003153BB">
        <w:rPr>
          <w:rFonts w:eastAsia="標楷體"/>
          <w:color w:val="000000"/>
          <w:kern w:val="0"/>
        </w:rPr>
        <w:t>)</w:t>
      </w:r>
      <w:r w:rsidRPr="003153BB">
        <w:rPr>
          <w:rFonts w:eastAsia="標楷體" w:hAnsi="標楷體" w:hint="eastAsia"/>
          <w:color w:val="000000"/>
          <w:kern w:val="0"/>
        </w:rPr>
        <w:t>一至三年級每學期修課學分數為</w:t>
      </w:r>
      <w:r w:rsidRPr="003153BB">
        <w:rPr>
          <w:rFonts w:eastAsia="標楷體"/>
          <w:color w:val="000000"/>
          <w:kern w:val="0"/>
        </w:rPr>
        <w:t>15</w:t>
      </w:r>
      <w:r w:rsidRPr="003153BB">
        <w:rPr>
          <w:rFonts w:eastAsia="標楷體" w:hAnsi="標楷體" w:hint="eastAsia"/>
          <w:color w:val="000000"/>
          <w:kern w:val="0"/>
        </w:rPr>
        <w:t>至</w:t>
      </w:r>
      <w:r w:rsidRPr="003153BB">
        <w:rPr>
          <w:rFonts w:eastAsia="標楷體"/>
          <w:color w:val="000000"/>
          <w:kern w:val="0"/>
        </w:rPr>
        <w:t>27</w:t>
      </w:r>
      <w:r w:rsidRPr="003153BB">
        <w:rPr>
          <w:rFonts w:eastAsia="標楷體" w:hAnsi="標楷體" w:hint="eastAsia"/>
          <w:color w:val="000000"/>
          <w:kern w:val="0"/>
        </w:rPr>
        <w:t>學分。</w:t>
      </w:r>
    </w:p>
    <w:p w:rsidR="00625B12" w:rsidRPr="003153BB" w:rsidRDefault="00625B12" w:rsidP="00625B12">
      <w:pPr>
        <w:tabs>
          <w:tab w:val="left" w:pos="1620"/>
        </w:tabs>
        <w:autoSpaceDE w:val="0"/>
        <w:autoSpaceDN w:val="0"/>
        <w:adjustRightInd w:val="0"/>
        <w:spacing w:line="240" w:lineRule="exact"/>
        <w:ind w:leftChars="200" w:left="600" w:hangingChars="50" w:hanging="120"/>
        <w:rPr>
          <w:rFonts w:eastAsia="標楷體"/>
          <w:color w:val="000000"/>
          <w:kern w:val="0"/>
        </w:rPr>
      </w:pPr>
      <w:r w:rsidRPr="003153BB">
        <w:rPr>
          <w:rFonts w:eastAsia="標楷體"/>
          <w:color w:val="000000"/>
          <w:kern w:val="0"/>
        </w:rPr>
        <w:t xml:space="preserve"> (</w:t>
      </w:r>
      <w:r w:rsidRPr="003153BB">
        <w:rPr>
          <w:rFonts w:eastAsia="標楷體" w:hAnsi="標楷體" w:hint="eastAsia"/>
          <w:color w:val="000000"/>
          <w:kern w:val="0"/>
        </w:rPr>
        <w:t>二</w:t>
      </w:r>
      <w:r w:rsidRPr="003153BB">
        <w:rPr>
          <w:rFonts w:eastAsia="標楷體"/>
          <w:color w:val="000000"/>
          <w:kern w:val="0"/>
        </w:rPr>
        <w:t>)</w:t>
      </w:r>
      <w:r w:rsidRPr="003153BB">
        <w:rPr>
          <w:rFonts w:eastAsia="標楷體" w:hAnsi="標楷體" w:hint="eastAsia"/>
          <w:color w:val="000000"/>
          <w:kern w:val="0"/>
        </w:rPr>
        <w:t>四年級每學期</w:t>
      </w:r>
      <w:r w:rsidRPr="003153BB">
        <w:rPr>
          <w:rFonts w:ascii="標楷體" w:eastAsia="標楷體" w:hAnsi="標楷體" w:cs="Courier New" w:hint="eastAsia"/>
          <w:color w:val="FF0000"/>
          <w:u w:val="single"/>
        </w:rPr>
        <w:t>至少修習1門課，至多二十七學分</w:t>
      </w:r>
      <w:r w:rsidRPr="003153BB">
        <w:rPr>
          <w:rFonts w:eastAsia="標楷體" w:hAnsi="標楷體" w:hint="eastAsia"/>
          <w:strike/>
          <w:color w:val="000000"/>
          <w:kern w:val="0"/>
        </w:rPr>
        <w:t>修課學分數為</w:t>
      </w:r>
      <w:r w:rsidRPr="003153BB">
        <w:rPr>
          <w:rFonts w:eastAsia="標楷體"/>
          <w:strike/>
          <w:color w:val="000000"/>
          <w:kern w:val="0"/>
        </w:rPr>
        <w:t>9</w:t>
      </w:r>
      <w:r w:rsidRPr="003153BB">
        <w:rPr>
          <w:rFonts w:eastAsia="標楷體" w:hAnsi="標楷體" w:hint="eastAsia"/>
          <w:strike/>
          <w:color w:val="000000"/>
          <w:kern w:val="0"/>
        </w:rPr>
        <w:t>至</w:t>
      </w:r>
      <w:r w:rsidRPr="003153BB">
        <w:rPr>
          <w:rFonts w:eastAsia="標楷體"/>
          <w:strike/>
          <w:color w:val="000000"/>
          <w:kern w:val="0"/>
        </w:rPr>
        <w:t>27</w:t>
      </w:r>
      <w:r w:rsidRPr="003153BB">
        <w:rPr>
          <w:rFonts w:eastAsia="標楷體" w:hAnsi="標楷體" w:hint="eastAsia"/>
          <w:strike/>
          <w:color w:val="000000"/>
          <w:kern w:val="0"/>
        </w:rPr>
        <w:t>學分</w:t>
      </w:r>
      <w:r w:rsidRPr="003153BB">
        <w:rPr>
          <w:rFonts w:eastAsia="標楷體" w:hAnsi="標楷體" w:hint="eastAsia"/>
          <w:color w:val="000000"/>
          <w:kern w:val="0"/>
        </w:rPr>
        <w:t>。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>五、本系學士班學生各項檢核途徑及標準如下：</w:t>
      </w:r>
    </w:p>
    <w:p w:rsidR="00625B12" w:rsidRPr="003153BB" w:rsidRDefault="00625B12" w:rsidP="00625B12">
      <w:pPr>
        <w:snapToGrid w:val="0"/>
        <w:spacing w:line="240" w:lineRule="exact"/>
        <w:ind w:firstLineChars="200" w:firstLine="480"/>
        <w:jc w:val="both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>畢業前必須達到以下</w:t>
      </w:r>
      <w:r w:rsidRPr="003153BB">
        <w:rPr>
          <w:rFonts w:eastAsia="標楷體"/>
          <w:color w:val="000000"/>
        </w:rPr>
        <w:t>(</w:t>
      </w:r>
      <w:proofErr w:type="gramStart"/>
      <w:r w:rsidRPr="003153BB">
        <w:rPr>
          <w:rFonts w:eastAsia="標楷體" w:hAnsi="標楷體" w:hint="eastAsia"/>
          <w:color w:val="000000"/>
        </w:rPr>
        <w:t>一</w:t>
      </w:r>
      <w:proofErr w:type="gramEnd"/>
      <w:r w:rsidRPr="003153BB">
        <w:rPr>
          <w:rFonts w:eastAsia="標楷體"/>
          <w:color w:val="000000"/>
        </w:rPr>
        <w:t>)</w:t>
      </w:r>
      <w:r w:rsidRPr="003153BB">
        <w:rPr>
          <w:rFonts w:eastAsia="標楷體" w:hAnsi="標楷體" w:hint="eastAsia"/>
          <w:color w:val="000000"/>
        </w:rPr>
        <w:t>、</w:t>
      </w:r>
      <w:r w:rsidRPr="003153BB">
        <w:rPr>
          <w:rFonts w:eastAsia="標楷體"/>
          <w:color w:val="000000"/>
        </w:rPr>
        <w:t>(</w:t>
      </w:r>
      <w:r w:rsidRPr="003153BB">
        <w:rPr>
          <w:rFonts w:eastAsia="標楷體" w:hAnsi="標楷體" w:hint="eastAsia"/>
          <w:color w:val="000000"/>
        </w:rPr>
        <w:t>二</w:t>
      </w:r>
      <w:r w:rsidRPr="003153BB">
        <w:rPr>
          <w:rFonts w:eastAsia="標楷體"/>
          <w:color w:val="000000"/>
        </w:rPr>
        <w:t>)</w:t>
      </w:r>
      <w:r w:rsidRPr="003153BB">
        <w:rPr>
          <w:rFonts w:eastAsia="標楷體" w:hAnsi="標楷體" w:hint="eastAsia"/>
          <w:color w:val="000000"/>
        </w:rPr>
        <w:t>或</w:t>
      </w:r>
      <w:r w:rsidRPr="003153BB">
        <w:rPr>
          <w:rFonts w:eastAsia="標楷體"/>
          <w:color w:val="000000"/>
        </w:rPr>
        <w:t>(</w:t>
      </w:r>
      <w:r w:rsidRPr="003153BB">
        <w:rPr>
          <w:rFonts w:eastAsia="標楷體" w:hAnsi="標楷體" w:hint="eastAsia"/>
          <w:color w:val="000000"/>
        </w:rPr>
        <w:t>三</w:t>
      </w:r>
      <w:r w:rsidRPr="003153BB">
        <w:rPr>
          <w:rFonts w:eastAsia="標楷體"/>
          <w:color w:val="000000"/>
        </w:rPr>
        <w:t>)</w:t>
      </w:r>
      <w:r w:rsidRPr="003153BB">
        <w:rPr>
          <w:rFonts w:eastAsia="標楷體" w:hAnsi="標楷體" w:hint="eastAsia"/>
          <w:color w:val="000000"/>
        </w:rPr>
        <w:t>所列標準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       (</w:t>
      </w:r>
      <w:proofErr w:type="gramStart"/>
      <w:r w:rsidRPr="003153BB">
        <w:rPr>
          <w:rFonts w:eastAsia="標楷體" w:hAnsi="標楷體" w:hint="eastAsia"/>
          <w:color w:val="000000"/>
        </w:rPr>
        <w:t>一</w:t>
      </w:r>
      <w:proofErr w:type="gramEnd"/>
      <w:r w:rsidRPr="003153BB">
        <w:rPr>
          <w:rFonts w:eastAsia="標楷體"/>
          <w:color w:val="000000"/>
        </w:rPr>
        <w:t xml:space="preserve">) </w:t>
      </w:r>
      <w:r w:rsidRPr="003153BB">
        <w:rPr>
          <w:rFonts w:eastAsia="標楷體" w:hAnsi="標楷體" w:hint="eastAsia"/>
          <w:color w:val="000000"/>
        </w:rPr>
        <w:t>通過下列英文檢核標準四者之</w:t>
      </w:r>
      <w:proofErr w:type="gramStart"/>
      <w:r w:rsidRPr="003153BB">
        <w:rPr>
          <w:rFonts w:eastAsia="標楷體" w:hAnsi="標楷體" w:hint="eastAsia"/>
          <w:color w:val="000000"/>
        </w:rPr>
        <w:t>一</w:t>
      </w:r>
      <w:proofErr w:type="gramEnd"/>
      <w:r w:rsidRPr="003153BB">
        <w:rPr>
          <w:rFonts w:eastAsia="標楷體" w:hAnsi="標楷體" w:hint="eastAsia"/>
          <w:color w:val="000000"/>
        </w:rPr>
        <w:t>：</w:t>
      </w:r>
      <w:r w:rsidRPr="003153BB">
        <w:rPr>
          <w:rFonts w:eastAsia="標楷體"/>
          <w:color w:val="000000"/>
        </w:rPr>
        <w:t xml:space="preserve"> 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 xml:space="preserve">　　　</w:t>
      </w:r>
      <w:r w:rsidRPr="003153BB">
        <w:rPr>
          <w:rFonts w:eastAsia="標楷體"/>
          <w:color w:val="000000"/>
        </w:rPr>
        <w:t xml:space="preserve">     (1)</w:t>
      </w:r>
      <w:r w:rsidRPr="003153BB">
        <w:rPr>
          <w:rFonts w:eastAsia="標楷體" w:hAnsi="標楷體" w:hint="eastAsia"/>
          <w:color w:val="000000"/>
        </w:rPr>
        <w:t>托福測驗</w:t>
      </w:r>
      <w:r w:rsidRPr="003153BB">
        <w:rPr>
          <w:rFonts w:eastAsia="標楷體"/>
          <w:color w:val="000000"/>
        </w:rPr>
        <w:t xml:space="preserve"> TOEFL </w:t>
      </w:r>
      <w:r w:rsidRPr="003153BB">
        <w:rPr>
          <w:rFonts w:eastAsia="標楷體" w:hAnsi="標楷體" w:hint="eastAsia"/>
          <w:color w:val="000000"/>
        </w:rPr>
        <w:t>筆試</w:t>
      </w:r>
      <w:r w:rsidRPr="003153BB">
        <w:rPr>
          <w:rFonts w:eastAsia="標楷體"/>
          <w:color w:val="000000"/>
        </w:rPr>
        <w:t>550</w:t>
      </w:r>
      <w:r w:rsidRPr="003153BB">
        <w:rPr>
          <w:rFonts w:eastAsia="標楷體" w:hAnsi="標楷體" w:hint="eastAsia"/>
          <w:color w:val="000000"/>
        </w:rPr>
        <w:t>分，</w:t>
      </w:r>
      <w:r w:rsidRPr="003153BB">
        <w:rPr>
          <w:rFonts w:eastAsia="標楷體"/>
          <w:color w:val="000000"/>
        </w:rPr>
        <w:t>IBT 69</w:t>
      </w:r>
      <w:r w:rsidRPr="003153BB">
        <w:rPr>
          <w:rFonts w:eastAsia="標楷體" w:hAnsi="標楷體" w:hint="eastAsia"/>
          <w:color w:val="000000"/>
        </w:rPr>
        <w:t>分。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</w:t>
      </w:r>
      <w:r w:rsidRPr="003153BB">
        <w:rPr>
          <w:rFonts w:eastAsia="標楷體" w:hAnsi="標楷體" w:hint="eastAsia"/>
          <w:color w:val="000000"/>
        </w:rPr>
        <w:t xml:space="preserve">　　　</w:t>
      </w:r>
      <w:r w:rsidRPr="003153BB">
        <w:rPr>
          <w:rFonts w:eastAsia="標楷體"/>
          <w:color w:val="000000"/>
        </w:rPr>
        <w:t xml:space="preserve">    (2)</w:t>
      </w:r>
      <w:proofErr w:type="gramStart"/>
      <w:r w:rsidRPr="003153BB">
        <w:rPr>
          <w:rFonts w:eastAsia="標楷體" w:hAnsi="標楷體" w:hint="eastAsia"/>
          <w:color w:val="000000"/>
        </w:rPr>
        <w:t>多益測驗</w:t>
      </w:r>
      <w:proofErr w:type="gramEnd"/>
      <w:r w:rsidRPr="003153BB">
        <w:rPr>
          <w:rFonts w:eastAsia="標楷體"/>
          <w:color w:val="000000"/>
        </w:rPr>
        <w:t xml:space="preserve"> TOEIC </w:t>
      </w:r>
      <w:r w:rsidRPr="003153BB">
        <w:rPr>
          <w:rFonts w:eastAsia="標楷體" w:hAnsi="標楷體" w:hint="eastAsia"/>
          <w:color w:val="000000"/>
        </w:rPr>
        <w:t>筆試</w:t>
      </w:r>
      <w:r w:rsidRPr="003153BB">
        <w:rPr>
          <w:rFonts w:eastAsia="標楷體"/>
          <w:color w:val="000000"/>
        </w:rPr>
        <w:t>700</w:t>
      </w:r>
      <w:r w:rsidRPr="003153BB">
        <w:rPr>
          <w:rFonts w:eastAsia="標楷體" w:hAnsi="標楷體" w:hint="eastAsia"/>
          <w:color w:val="000000"/>
        </w:rPr>
        <w:t>分。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</w:t>
      </w:r>
      <w:r w:rsidRPr="003153BB">
        <w:rPr>
          <w:rFonts w:eastAsia="標楷體" w:hAnsi="標楷體" w:hint="eastAsia"/>
          <w:color w:val="000000"/>
        </w:rPr>
        <w:t xml:space="preserve">　　</w:t>
      </w:r>
      <w:r w:rsidRPr="003153BB">
        <w:rPr>
          <w:rFonts w:eastAsia="標楷體"/>
          <w:color w:val="000000"/>
        </w:rPr>
        <w:t xml:space="preserve">      (3)IELTS </w:t>
      </w:r>
      <w:r w:rsidRPr="003153BB">
        <w:rPr>
          <w:rFonts w:eastAsia="標楷體" w:hAnsi="標楷體" w:hint="eastAsia"/>
          <w:color w:val="000000"/>
        </w:rPr>
        <w:t>測驗筆試</w:t>
      </w:r>
      <w:r w:rsidRPr="003153BB">
        <w:rPr>
          <w:rFonts w:eastAsia="標楷體"/>
          <w:color w:val="000000"/>
        </w:rPr>
        <w:t>5.5</w:t>
      </w:r>
      <w:r w:rsidRPr="003153BB">
        <w:rPr>
          <w:rFonts w:eastAsia="標楷體" w:hAnsi="標楷體" w:hint="eastAsia"/>
          <w:color w:val="000000"/>
        </w:rPr>
        <w:t>級。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</w:t>
      </w:r>
      <w:r w:rsidRPr="003153BB">
        <w:rPr>
          <w:rFonts w:eastAsia="標楷體" w:hAnsi="標楷體" w:hint="eastAsia"/>
          <w:color w:val="000000"/>
        </w:rPr>
        <w:t xml:space="preserve">　　　</w:t>
      </w:r>
      <w:r w:rsidRPr="003153BB">
        <w:rPr>
          <w:rFonts w:eastAsia="標楷體"/>
          <w:color w:val="000000"/>
        </w:rPr>
        <w:t xml:space="preserve">    (4)</w:t>
      </w:r>
      <w:r w:rsidRPr="003153BB">
        <w:rPr>
          <w:rFonts w:eastAsia="標楷體" w:hAnsi="標楷體" w:hint="eastAsia"/>
          <w:color w:val="000000"/>
        </w:rPr>
        <w:t>全民英檢</w:t>
      </w:r>
      <w:r w:rsidRPr="003153BB">
        <w:rPr>
          <w:rFonts w:eastAsia="標楷體"/>
          <w:color w:val="000000"/>
        </w:rPr>
        <w:t xml:space="preserve"> GEPT</w:t>
      </w:r>
      <w:r w:rsidRPr="003153BB">
        <w:rPr>
          <w:rFonts w:eastAsia="標楷體" w:hAnsi="標楷體" w:hint="eastAsia"/>
          <w:color w:val="000000"/>
        </w:rPr>
        <w:t>中高級。</w:t>
      </w:r>
    </w:p>
    <w:p w:rsidR="00625B12" w:rsidRPr="003153BB" w:rsidRDefault="00625B12" w:rsidP="00625B12">
      <w:pPr>
        <w:snapToGrid w:val="0"/>
        <w:spacing w:line="240" w:lineRule="exact"/>
        <w:ind w:firstLine="960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>(</w:t>
      </w:r>
      <w:r w:rsidRPr="003153BB">
        <w:rPr>
          <w:rFonts w:eastAsia="標楷體" w:hAnsi="標楷體" w:hint="eastAsia"/>
          <w:color w:val="000000"/>
        </w:rPr>
        <w:t>二</w:t>
      </w:r>
      <w:r w:rsidRPr="003153BB">
        <w:rPr>
          <w:rFonts w:eastAsia="標楷體"/>
          <w:color w:val="000000"/>
        </w:rPr>
        <w:t xml:space="preserve">) </w:t>
      </w:r>
      <w:r w:rsidRPr="003153BB">
        <w:rPr>
          <w:rFonts w:eastAsia="標楷體" w:hAnsi="標楷體" w:hint="eastAsia"/>
          <w:color w:val="000000"/>
        </w:rPr>
        <w:t>達到以下其一英文檢核標準以及一種第二外語檢定標準：</w:t>
      </w:r>
    </w:p>
    <w:p w:rsidR="00625B12" w:rsidRPr="003153BB" w:rsidRDefault="00625B12" w:rsidP="00625B12">
      <w:pPr>
        <w:snapToGrid w:val="0"/>
        <w:spacing w:line="240" w:lineRule="exact"/>
        <w:ind w:firstLine="960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  (1) </w:t>
      </w:r>
      <w:r w:rsidRPr="003153BB">
        <w:rPr>
          <w:rFonts w:eastAsia="標楷體" w:hAnsi="標楷體" w:hint="eastAsia"/>
          <w:color w:val="000000"/>
        </w:rPr>
        <w:t>英文檢核：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            (A)</w:t>
      </w:r>
      <w:r w:rsidRPr="003153BB">
        <w:rPr>
          <w:rFonts w:eastAsia="標楷體" w:hAnsi="標楷體" w:hint="eastAsia"/>
          <w:color w:val="000000"/>
        </w:rPr>
        <w:t>托福測驗</w:t>
      </w:r>
      <w:r w:rsidRPr="003153BB">
        <w:rPr>
          <w:rFonts w:eastAsia="標楷體"/>
          <w:color w:val="000000"/>
        </w:rPr>
        <w:t xml:space="preserve"> TOEFL </w:t>
      </w:r>
      <w:r w:rsidRPr="003153BB">
        <w:rPr>
          <w:rFonts w:eastAsia="標楷體" w:hAnsi="標楷體" w:hint="eastAsia"/>
          <w:color w:val="000000"/>
        </w:rPr>
        <w:t>筆試</w:t>
      </w:r>
      <w:r w:rsidRPr="003153BB">
        <w:rPr>
          <w:rFonts w:eastAsia="標楷體"/>
          <w:color w:val="000000"/>
        </w:rPr>
        <w:t>450</w:t>
      </w:r>
      <w:r w:rsidRPr="003153BB">
        <w:rPr>
          <w:rFonts w:eastAsia="標楷體" w:hAnsi="標楷體" w:hint="eastAsia"/>
          <w:color w:val="000000"/>
        </w:rPr>
        <w:t>分，</w:t>
      </w:r>
      <w:r w:rsidRPr="003153BB">
        <w:rPr>
          <w:rFonts w:eastAsia="標楷體"/>
          <w:color w:val="000000"/>
        </w:rPr>
        <w:t>IBT 55</w:t>
      </w:r>
      <w:r w:rsidRPr="003153BB">
        <w:rPr>
          <w:rFonts w:eastAsia="標楷體" w:hAnsi="標楷體" w:hint="eastAsia"/>
          <w:color w:val="000000"/>
        </w:rPr>
        <w:t>分。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</w:t>
      </w:r>
      <w:r w:rsidRPr="003153BB">
        <w:rPr>
          <w:rFonts w:eastAsia="標楷體" w:hAnsi="標楷體" w:hint="eastAsia"/>
          <w:color w:val="000000"/>
        </w:rPr>
        <w:t xml:space="preserve">　　　</w:t>
      </w:r>
      <w:r w:rsidRPr="003153BB">
        <w:rPr>
          <w:rFonts w:eastAsia="標楷體"/>
          <w:color w:val="000000"/>
        </w:rPr>
        <w:t xml:space="preserve">      (B)</w:t>
      </w:r>
      <w:proofErr w:type="gramStart"/>
      <w:r w:rsidRPr="003153BB">
        <w:rPr>
          <w:rFonts w:eastAsia="標楷體" w:hAnsi="標楷體" w:hint="eastAsia"/>
          <w:color w:val="000000"/>
        </w:rPr>
        <w:t>多益測驗</w:t>
      </w:r>
      <w:proofErr w:type="gramEnd"/>
      <w:r w:rsidRPr="003153BB">
        <w:rPr>
          <w:rFonts w:eastAsia="標楷體"/>
          <w:color w:val="000000"/>
        </w:rPr>
        <w:t xml:space="preserve"> TOEIC </w:t>
      </w:r>
      <w:r w:rsidRPr="003153BB">
        <w:rPr>
          <w:rFonts w:eastAsia="標楷體" w:hAnsi="標楷體" w:hint="eastAsia"/>
          <w:color w:val="000000"/>
        </w:rPr>
        <w:t>筆試</w:t>
      </w:r>
      <w:r w:rsidRPr="003153BB">
        <w:rPr>
          <w:rFonts w:eastAsia="標楷體"/>
          <w:color w:val="000000"/>
        </w:rPr>
        <w:t>500</w:t>
      </w:r>
      <w:r w:rsidRPr="003153BB">
        <w:rPr>
          <w:rFonts w:eastAsia="標楷體" w:hAnsi="標楷體" w:hint="eastAsia"/>
          <w:color w:val="000000"/>
        </w:rPr>
        <w:t>分。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</w:t>
      </w:r>
      <w:r w:rsidRPr="003153BB">
        <w:rPr>
          <w:rFonts w:eastAsia="標楷體" w:hAnsi="標楷體" w:hint="eastAsia"/>
          <w:color w:val="000000"/>
        </w:rPr>
        <w:t xml:space="preserve">　　</w:t>
      </w:r>
      <w:r w:rsidRPr="003153BB">
        <w:rPr>
          <w:rFonts w:eastAsia="標楷體"/>
          <w:color w:val="000000"/>
        </w:rPr>
        <w:t xml:space="preserve">        (C)IELTS </w:t>
      </w:r>
      <w:r w:rsidRPr="003153BB">
        <w:rPr>
          <w:rFonts w:eastAsia="標楷體" w:hAnsi="標楷體" w:hint="eastAsia"/>
          <w:color w:val="000000"/>
        </w:rPr>
        <w:t>測驗筆試</w:t>
      </w:r>
      <w:r w:rsidRPr="003153BB">
        <w:rPr>
          <w:rFonts w:eastAsia="標楷體"/>
          <w:color w:val="000000"/>
        </w:rPr>
        <w:t>4</w:t>
      </w:r>
      <w:r w:rsidRPr="003153BB">
        <w:rPr>
          <w:rFonts w:eastAsia="標楷體" w:hAnsi="標楷體" w:hint="eastAsia"/>
          <w:color w:val="000000"/>
        </w:rPr>
        <w:t>級。</w:t>
      </w:r>
    </w:p>
    <w:p w:rsidR="00625B12" w:rsidRPr="003153BB" w:rsidRDefault="00625B12" w:rsidP="00625B12">
      <w:pPr>
        <w:snapToGrid w:val="0"/>
        <w:spacing w:line="240" w:lineRule="exact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</w:t>
      </w:r>
      <w:r w:rsidRPr="003153BB">
        <w:rPr>
          <w:rFonts w:eastAsia="標楷體" w:hAnsi="標楷體" w:hint="eastAsia"/>
          <w:color w:val="000000"/>
        </w:rPr>
        <w:t xml:space="preserve">　　　</w:t>
      </w:r>
      <w:r w:rsidRPr="003153BB">
        <w:rPr>
          <w:rFonts w:eastAsia="標楷體"/>
          <w:color w:val="000000"/>
        </w:rPr>
        <w:t xml:space="preserve">      (D)</w:t>
      </w:r>
      <w:r w:rsidRPr="003153BB">
        <w:rPr>
          <w:rFonts w:eastAsia="標楷體" w:hAnsi="標楷體" w:hint="eastAsia"/>
          <w:color w:val="000000"/>
        </w:rPr>
        <w:t>全民英檢</w:t>
      </w:r>
      <w:r w:rsidRPr="003153BB">
        <w:rPr>
          <w:rFonts w:eastAsia="標楷體"/>
          <w:color w:val="000000"/>
        </w:rPr>
        <w:t xml:space="preserve"> GEPT</w:t>
      </w:r>
      <w:r w:rsidRPr="003153BB">
        <w:rPr>
          <w:rFonts w:eastAsia="標楷體" w:hAnsi="標楷體" w:hint="eastAsia"/>
          <w:color w:val="000000"/>
        </w:rPr>
        <w:t>中級。</w:t>
      </w:r>
    </w:p>
    <w:p w:rsidR="00625B12" w:rsidRPr="003153BB" w:rsidRDefault="00625B12" w:rsidP="00625B12">
      <w:pPr>
        <w:snapToGrid w:val="0"/>
        <w:spacing w:line="240" w:lineRule="exact"/>
        <w:ind w:firstLine="960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 xml:space="preserve">   (2) </w:t>
      </w:r>
      <w:r w:rsidRPr="003153BB">
        <w:rPr>
          <w:rFonts w:eastAsia="標楷體" w:hAnsi="標楷體" w:hint="eastAsia"/>
          <w:color w:val="000000"/>
        </w:rPr>
        <w:t>第二外語檢核：</w:t>
      </w:r>
    </w:p>
    <w:p w:rsidR="00625B12" w:rsidRPr="003153BB" w:rsidRDefault="00625B12" w:rsidP="00625B12">
      <w:pPr>
        <w:snapToGrid w:val="0"/>
        <w:spacing w:line="240" w:lineRule="exact"/>
        <w:ind w:firstLineChars="700" w:firstLine="1680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>(A)</w:t>
      </w:r>
      <w:r w:rsidRPr="003153BB">
        <w:rPr>
          <w:rFonts w:eastAsia="標楷體" w:hAnsi="標楷體" w:hint="eastAsia"/>
          <w:color w:val="000000"/>
        </w:rPr>
        <w:t>日文檢定三級</w:t>
      </w:r>
    </w:p>
    <w:p w:rsidR="00625B12" w:rsidRPr="003153BB" w:rsidRDefault="00625B12" w:rsidP="00625B12">
      <w:pPr>
        <w:snapToGrid w:val="0"/>
        <w:spacing w:line="240" w:lineRule="exact"/>
        <w:ind w:firstLineChars="700" w:firstLine="1680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>(B)</w:t>
      </w:r>
      <w:r w:rsidRPr="003153BB">
        <w:rPr>
          <w:rFonts w:eastAsia="標楷體" w:hAnsi="標楷體" w:hint="eastAsia"/>
          <w:color w:val="000000"/>
        </w:rPr>
        <w:t>韓語檢定</w:t>
      </w:r>
      <w:r w:rsidRPr="003153BB">
        <w:rPr>
          <w:rFonts w:eastAsia="標楷體"/>
          <w:color w:val="000000"/>
        </w:rPr>
        <w:t>TOPIK</w:t>
      </w:r>
      <w:r w:rsidRPr="003153BB">
        <w:rPr>
          <w:rFonts w:eastAsia="標楷體" w:hAnsi="標楷體" w:hint="eastAsia"/>
          <w:color w:val="000000"/>
        </w:rPr>
        <w:t>中級</w:t>
      </w:r>
      <w:r w:rsidRPr="003153BB">
        <w:rPr>
          <w:rFonts w:eastAsia="標楷體"/>
          <w:color w:val="000000"/>
        </w:rPr>
        <w:t>3</w:t>
      </w:r>
      <w:r w:rsidRPr="003153BB">
        <w:rPr>
          <w:rFonts w:eastAsia="標楷體" w:hAnsi="標楷體" w:hint="eastAsia"/>
          <w:color w:val="000000"/>
        </w:rPr>
        <w:t>或</w:t>
      </w:r>
      <w:r w:rsidRPr="003153BB">
        <w:rPr>
          <w:rFonts w:eastAsia="標楷體"/>
          <w:color w:val="000000"/>
        </w:rPr>
        <w:t>4</w:t>
      </w:r>
    </w:p>
    <w:p w:rsidR="00625B12" w:rsidRPr="003153BB" w:rsidRDefault="00625B12" w:rsidP="00625B12">
      <w:pPr>
        <w:snapToGrid w:val="0"/>
        <w:spacing w:line="240" w:lineRule="exact"/>
        <w:ind w:firstLine="1680"/>
        <w:jc w:val="both"/>
        <w:rPr>
          <w:rFonts w:eastAsia="標楷體"/>
          <w:color w:val="000000"/>
        </w:rPr>
      </w:pPr>
      <w:r w:rsidRPr="003153BB">
        <w:rPr>
          <w:rFonts w:eastAsia="標楷體"/>
          <w:color w:val="000000"/>
        </w:rPr>
        <w:t>(C)</w:t>
      </w:r>
      <w:r w:rsidRPr="003153BB">
        <w:rPr>
          <w:rFonts w:eastAsia="標楷體" w:hAnsi="標楷體" w:hint="eastAsia"/>
          <w:color w:val="000000"/>
        </w:rPr>
        <w:t>法文檢定</w:t>
      </w:r>
      <w:r w:rsidRPr="003153BB">
        <w:rPr>
          <w:rFonts w:eastAsia="標楷體"/>
          <w:color w:val="000000"/>
        </w:rPr>
        <w:t>DELF</w:t>
      </w:r>
      <w:r w:rsidRPr="003153BB">
        <w:rPr>
          <w:rFonts w:eastAsia="標楷體" w:hAnsi="標楷體" w:hint="eastAsia"/>
          <w:color w:val="000000"/>
        </w:rPr>
        <w:t>之</w:t>
      </w:r>
      <w:r w:rsidRPr="003153BB">
        <w:rPr>
          <w:rFonts w:eastAsia="標楷體"/>
          <w:color w:val="000000"/>
        </w:rPr>
        <w:t>B1</w:t>
      </w:r>
    </w:p>
    <w:p w:rsidR="00625B12" w:rsidRPr="003153BB" w:rsidRDefault="00625B12" w:rsidP="00625B12">
      <w:pPr>
        <w:tabs>
          <w:tab w:val="left" w:pos="900"/>
          <w:tab w:val="left" w:pos="1620"/>
        </w:tabs>
        <w:autoSpaceDE w:val="0"/>
        <w:autoSpaceDN w:val="0"/>
        <w:adjustRightInd w:val="0"/>
        <w:spacing w:line="240" w:lineRule="exact"/>
        <w:ind w:left="1320" w:hangingChars="550" w:hanging="1320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 xml:space="preserve">　　</w:t>
      </w:r>
      <w:r w:rsidRPr="003153BB">
        <w:rPr>
          <w:rFonts w:eastAsia="標楷體"/>
          <w:color w:val="000000"/>
        </w:rPr>
        <w:t xml:space="preserve">   (</w:t>
      </w:r>
      <w:r w:rsidRPr="003153BB">
        <w:rPr>
          <w:rFonts w:eastAsia="標楷體" w:hAnsi="標楷體" w:hint="eastAsia"/>
          <w:color w:val="000000"/>
        </w:rPr>
        <w:t>三</w:t>
      </w:r>
      <w:r w:rsidRPr="003153BB">
        <w:rPr>
          <w:rFonts w:eastAsia="標楷體"/>
          <w:color w:val="000000"/>
        </w:rPr>
        <w:t xml:space="preserve">) </w:t>
      </w:r>
      <w:r w:rsidRPr="003153BB">
        <w:rPr>
          <w:rFonts w:eastAsia="標楷體" w:hAnsi="標楷體" w:hint="eastAsia"/>
          <w:color w:val="000000"/>
        </w:rPr>
        <w:t>大三結束後，若仍無法通過上述任</w:t>
      </w:r>
      <w:proofErr w:type="gramStart"/>
      <w:r w:rsidRPr="003153BB">
        <w:rPr>
          <w:rFonts w:eastAsia="標楷體" w:hAnsi="標楷體" w:hint="eastAsia"/>
          <w:color w:val="000000"/>
        </w:rPr>
        <w:t>一</w:t>
      </w:r>
      <w:proofErr w:type="gramEnd"/>
      <w:r w:rsidRPr="003153BB">
        <w:rPr>
          <w:rFonts w:eastAsia="標楷體" w:hAnsi="標楷體" w:hint="eastAsia"/>
          <w:color w:val="000000"/>
        </w:rPr>
        <w:t>檢定考試，大四可修習本系二門大三或大四之選修課程</w:t>
      </w:r>
      <w:r w:rsidRPr="003153BB">
        <w:rPr>
          <w:rFonts w:eastAsia="標楷體"/>
          <w:color w:val="000000"/>
        </w:rPr>
        <w:t xml:space="preserve"> (</w:t>
      </w:r>
      <w:r w:rsidRPr="003153BB">
        <w:rPr>
          <w:rFonts w:eastAsia="標楷體" w:hAnsi="標楷體" w:hint="eastAsia"/>
          <w:color w:val="000000"/>
        </w:rPr>
        <w:t>總學分至少為</w:t>
      </w:r>
      <w:r w:rsidRPr="003153BB">
        <w:rPr>
          <w:rFonts w:eastAsia="標楷體"/>
          <w:color w:val="000000"/>
        </w:rPr>
        <w:t>132)</w:t>
      </w:r>
      <w:r w:rsidRPr="003153BB">
        <w:rPr>
          <w:rFonts w:eastAsia="標楷體" w:hAnsi="標楷體" w:hint="eastAsia"/>
          <w:color w:val="000000"/>
        </w:rPr>
        <w:t>以抵英文之檢定考試。</w:t>
      </w:r>
    </w:p>
    <w:p w:rsidR="00625B12" w:rsidRPr="003153BB" w:rsidRDefault="00625B12" w:rsidP="00625B12">
      <w:pPr>
        <w:spacing w:beforeLines="50" w:before="180" w:line="240" w:lineRule="exact"/>
        <w:ind w:left="1080" w:right="384" w:hangingChars="450" w:hanging="1080"/>
        <w:jc w:val="both"/>
        <w:rPr>
          <w:rFonts w:eastAsia="標楷體"/>
          <w:color w:val="000000"/>
        </w:rPr>
      </w:pPr>
      <w:r w:rsidRPr="003153BB">
        <w:rPr>
          <w:rFonts w:eastAsia="標楷體" w:hAnsi="標楷體" w:hint="eastAsia"/>
          <w:color w:val="000000"/>
        </w:rPr>
        <w:t>六、本系學生得依本系「學士班學分抵免辦法」之規定辦理學分抵免。</w:t>
      </w:r>
    </w:p>
    <w:p w:rsidR="00625B12" w:rsidRPr="003153BB" w:rsidRDefault="00625B12" w:rsidP="00625B12">
      <w:pPr>
        <w:tabs>
          <w:tab w:val="left" w:pos="851"/>
        </w:tabs>
        <w:adjustRightInd w:val="0"/>
        <w:spacing w:line="300" w:lineRule="exact"/>
        <w:ind w:left="1464" w:hangingChars="610" w:hanging="1464"/>
        <w:textAlignment w:val="baseline"/>
        <w:rPr>
          <w:rFonts w:eastAsia="標楷體"/>
          <w:color w:val="000000"/>
          <w:kern w:val="0"/>
        </w:rPr>
      </w:pPr>
      <w:r w:rsidRPr="003153BB">
        <w:rPr>
          <w:rFonts w:eastAsia="標楷體" w:hAnsi="標楷體" w:hint="eastAsia"/>
          <w:color w:val="000000"/>
        </w:rPr>
        <w:t>七、</w:t>
      </w:r>
      <w:r w:rsidRPr="003153BB">
        <w:rPr>
          <w:rFonts w:eastAsia="標楷體" w:hAnsi="標楷體" w:hint="eastAsia"/>
          <w:color w:val="000000"/>
          <w:kern w:val="0"/>
        </w:rPr>
        <w:t>其他未盡事宜，悉依本校學則及其他相關規定辦理。</w:t>
      </w:r>
    </w:p>
    <w:p w:rsidR="00677F19" w:rsidRDefault="00625B12" w:rsidP="00625B12">
      <w:bookmarkStart w:id="0" w:name="_GoBack"/>
      <w:bookmarkEnd w:id="0"/>
    </w:p>
    <w:sectPr w:rsidR="00677F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12"/>
    <w:rsid w:val="004536B3"/>
    <w:rsid w:val="00625B12"/>
    <w:rsid w:val="009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2017-05-02T05:48:00Z</dcterms:created>
  <dcterms:modified xsi:type="dcterms:W3CDTF">2017-05-02T05:50:00Z</dcterms:modified>
</cp:coreProperties>
</file>